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FFDD" w14:textId="77777777" w:rsidR="008A6231" w:rsidRDefault="008A6231">
      <w:pPr>
        <w:spacing w:before="14" w:after="0" w:line="220" w:lineRule="exact"/>
      </w:pPr>
    </w:p>
    <w:p w14:paraId="5060BE3F" w14:textId="77777777" w:rsidR="00C82885" w:rsidRDefault="00131D26" w:rsidP="00C82885">
      <w:pPr>
        <w:spacing w:before="16" w:after="0" w:line="240" w:lineRule="auto"/>
        <w:ind w:left="140"/>
        <w:rPr>
          <w:rFonts w:ascii="Calibri" w:eastAsia="Calibri" w:hAnsi="Calibri" w:cs="Calibri"/>
          <w:b/>
          <w:bCs/>
        </w:rPr>
      </w:pP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MM</w:t>
      </w:r>
      <w:r>
        <w:rPr>
          <w:rFonts w:ascii="Calibri" w:eastAsia="Calibri" w:hAnsi="Calibri" w:cs="Calibri"/>
          <w:b/>
          <w:bCs/>
        </w:rPr>
        <w:t>ED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R</w:t>
      </w:r>
      <w:r>
        <w:rPr>
          <w:rFonts w:ascii="Calibri" w:eastAsia="Calibri" w:hAnsi="Calibri" w:cs="Calibri"/>
          <w:b/>
          <w:bCs/>
        </w:rPr>
        <w:t>EL</w:t>
      </w:r>
      <w:r>
        <w:rPr>
          <w:rFonts w:ascii="Calibri" w:eastAsia="Calibri" w:hAnsi="Calibri" w:cs="Calibri"/>
          <w:b/>
          <w:bCs/>
          <w:spacing w:val="-2"/>
        </w:rPr>
        <w:t>E</w:t>
      </w:r>
      <w:r>
        <w:rPr>
          <w:rFonts w:ascii="Calibri" w:eastAsia="Calibri" w:hAnsi="Calibri" w:cs="Calibri"/>
          <w:b/>
          <w:bCs/>
        </w:rPr>
        <w:t xml:space="preserve">ASE </w:t>
      </w:r>
    </w:p>
    <w:p w14:paraId="329BAFA8" w14:textId="1BA30634" w:rsidR="008A6231" w:rsidRPr="00C82885" w:rsidRDefault="00543739" w:rsidP="00C82885">
      <w:pPr>
        <w:spacing w:before="16" w:after="0" w:line="240" w:lineRule="auto"/>
        <w:ind w:left="140"/>
        <w:rPr>
          <w:rFonts w:ascii="Calibri" w:eastAsia="Calibri" w:hAnsi="Calibri" w:cs="Calibri"/>
          <w:b/>
          <w:bCs/>
          <w:spacing w:val="-2"/>
        </w:rPr>
      </w:pPr>
      <w:r>
        <w:rPr>
          <w:rFonts w:ascii="Calibri" w:eastAsia="Calibri" w:hAnsi="Calibri" w:cs="Calibri"/>
          <w:b/>
          <w:bCs/>
          <w:spacing w:val="-1"/>
        </w:rPr>
        <w:t>April 5</w:t>
      </w:r>
      <w:r w:rsidR="00131D26">
        <w:rPr>
          <w:rFonts w:ascii="Calibri" w:eastAsia="Calibri" w:hAnsi="Calibri" w:cs="Calibri"/>
          <w:b/>
          <w:bCs/>
        </w:rPr>
        <w:t>,</w:t>
      </w:r>
      <w:r w:rsidR="00C82885">
        <w:rPr>
          <w:rFonts w:ascii="Calibri" w:eastAsia="Calibri" w:hAnsi="Calibri" w:cs="Calibri"/>
          <w:b/>
          <w:bCs/>
          <w:spacing w:val="-2"/>
        </w:rPr>
        <w:t xml:space="preserve"> </w:t>
      </w:r>
      <w:r w:rsidR="00131D26">
        <w:rPr>
          <w:rFonts w:ascii="Calibri" w:eastAsia="Calibri" w:hAnsi="Calibri" w:cs="Calibri"/>
          <w:b/>
          <w:bCs/>
          <w:spacing w:val="-1"/>
        </w:rPr>
        <w:t>2</w:t>
      </w:r>
      <w:r w:rsidR="00131D26">
        <w:rPr>
          <w:rFonts w:ascii="Calibri" w:eastAsia="Calibri" w:hAnsi="Calibri" w:cs="Calibri"/>
          <w:b/>
          <w:bCs/>
          <w:spacing w:val="1"/>
        </w:rPr>
        <w:t>0</w:t>
      </w:r>
      <w:r w:rsidR="00131D26">
        <w:rPr>
          <w:rFonts w:ascii="Calibri" w:eastAsia="Calibri" w:hAnsi="Calibri" w:cs="Calibri"/>
          <w:b/>
          <w:bCs/>
          <w:spacing w:val="-2"/>
        </w:rPr>
        <w:t>2</w:t>
      </w:r>
      <w:r w:rsidR="006A0BDE">
        <w:rPr>
          <w:rFonts w:ascii="Calibri" w:eastAsia="Calibri" w:hAnsi="Calibri" w:cs="Calibri"/>
          <w:b/>
          <w:bCs/>
        </w:rPr>
        <w:t>3</w:t>
      </w:r>
    </w:p>
    <w:p w14:paraId="19AE88DD" w14:textId="77777777" w:rsidR="008A6231" w:rsidRDefault="00131D26" w:rsidP="00C82885">
      <w:pPr>
        <w:spacing w:after="0" w:line="240" w:lineRule="auto"/>
        <w:ind w:left="140"/>
        <w:rPr>
          <w:rFonts w:ascii="Calibri" w:eastAsia="Calibri" w:hAnsi="Calibri" w:cs="Calibri"/>
        </w:rPr>
      </w:pPr>
      <w:r>
        <w:rPr>
          <w:rFonts w:ascii="Calibri" w:eastAsia="Calibri" w:hAnsi="Calibri" w:cs="Calibri"/>
          <w:b/>
          <w:bCs/>
          <w:spacing w:val="-1"/>
        </w:rPr>
        <w:t>Med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 M</w:t>
      </w:r>
      <w:r>
        <w:rPr>
          <w:rFonts w:ascii="Calibri" w:eastAsia="Calibri" w:hAnsi="Calibri" w:cs="Calibri"/>
          <w:b/>
          <w:bCs/>
          <w:spacing w:val="-1"/>
        </w:rPr>
        <w:t>a</w:t>
      </w:r>
      <w:r>
        <w:rPr>
          <w:rFonts w:ascii="Calibri" w:eastAsia="Calibri" w:hAnsi="Calibri" w:cs="Calibri"/>
          <w:b/>
          <w:bCs/>
        </w:rPr>
        <w:t>tt</w:t>
      </w:r>
      <w:r>
        <w:rPr>
          <w:rFonts w:ascii="Calibri" w:eastAsia="Calibri" w:hAnsi="Calibri" w:cs="Calibri"/>
          <w:b/>
          <w:bCs/>
          <w:spacing w:val="-1"/>
        </w:rPr>
        <w:t xml:space="preserve"> </w:t>
      </w:r>
      <w:r>
        <w:rPr>
          <w:rFonts w:ascii="Calibri" w:eastAsia="Calibri" w:hAnsi="Calibri" w:cs="Calibri"/>
          <w:b/>
          <w:bCs/>
        </w:rPr>
        <w:t>An</w:t>
      </w:r>
      <w:r>
        <w:rPr>
          <w:rFonts w:ascii="Calibri" w:eastAsia="Calibri" w:hAnsi="Calibri" w:cs="Calibri"/>
          <w:b/>
          <w:bCs/>
          <w:spacing w:val="-1"/>
        </w:rPr>
        <w:t>kenb</w:t>
      </w:r>
      <w:r>
        <w:rPr>
          <w:rFonts w:ascii="Calibri" w:eastAsia="Calibri" w:hAnsi="Calibri" w:cs="Calibri"/>
          <w:b/>
          <w:bCs/>
          <w:spacing w:val="1"/>
        </w:rPr>
        <w:t>r</w:t>
      </w:r>
      <w:r>
        <w:rPr>
          <w:rFonts w:ascii="Calibri" w:eastAsia="Calibri" w:hAnsi="Calibri" w:cs="Calibri"/>
          <w:b/>
          <w:bCs/>
          <w:spacing w:val="-1"/>
        </w:rPr>
        <w:t>and</w:t>
      </w:r>
      <w:r>
        <w:rPr>
          <w:rFonts w:ascii="Calibri" w:eastAsia="Calibri" w:hAnsi="Calibri" w:cs="Calibri"/>
          <w:b/>
          <w:bCs/>
        </w:rPr>
        <w:t>t</w:t>
      </w:r>
    </w:p>
    <w:p w14:paraId="57C54F0A" w14:textId="77777777" w:rsidR="008A6231" w:rsidRDefault="00131D26" w:rsidP="00C82885">
      <w:pPr>
        <w:spacing w:after="0" w:line="240" w:lineRule="auto"/>
        <w:ind w:left="140"/>
        <w:rPr>
          <w:rFonts w:ascii="Calibri" w:eastAsia="Calibri" w:hAnsi="Calibri" w:cs="Calibri"/>
        </w:rPr>
      </w:pPr>
      <w:r>
        <w:rPr>
          <w:rFonts w:ascii="Calibri" w:eastAsia="Calibri" w:hAnsi="Calibri" w:cs="Calibri"/>
          <w:b/>
          <w:bCs/>
          <w:spacing w:val="-1"/>
        </w:rPr>
        <w:t>Spo</w:t>
      </w:r>
      <w:r>
        <w:rPr>
          <w:rFonts w:ascii="Calibri" w:eastAsia="Calibri" w:hAnsi="Calibri" w:cs="Calibri"/>
          <w:b/>
          <w:bCs/>
          <w:spacing w:val="1"/>
        </w:rPr>
        <w:t>r</w:t>
      </w:r>
      <w:r>
        <w:rPr>
          <w:rFonts w:ascii="Calibri" w:eastAsia="Calibri" w:hAnsi="Calibri" w:cs="Calibri"/>
          <w:b/>
          <w:bCs/>
        </w:rPr>
        <w:t>ts</w:t>
      </w:r>
      <w:r>
        <w:rPr>
          <w:rFonts w:ascii="Calibri" w:eastAsia="Calibri" w:hAnsi="Calibri" w:cs="Calibri"/>
          <w:b/>
          <w:bCs/>
          <w:spacing w:val="1"/>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spacing w:val="-1"/>
        </w:rPr>
        <w:t>ec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ma</w:t>
      </w:r>
      <w:r>
        <w:rPr>
          <w:rFonts w:ascii="Calibri" w:eastAsia="Calibri" w:hAnsi="Calibri" w:cs="Calibri"/>
          <w:b/>
          <w:bCs/>
          <w:spacing w:val="-2"/>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ll</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rPr>
        <w:t xml:space="preserve">e </w:t>
      </w:r>
      <w:r>
        <w:rPr>
          <w:rFonts w:ascii="Calibri" w:eastAsia="Calibri" w:hAnsi="Calibri" w:cs="Calibri"/>
          <w:b/>
          <w:bCs/>
          <w:spacing w:val="1"/>
        </w:rPr>
        <w:t>B</w:t>
      </w:r>
      <w:r>
        <w:rPr>
          <w:rFonts w:ascii="Calibri" w:eastAsia="Calibri" w:hAnsi="Calibri" w:cs="Calibri"/>
          <w:b/>
          <w:bCs/>
          <w:spacing w:val="-4"/>
        </w:rPr>
        <w:t>a</w:t>
      </w:r>
      <w:r>
        <w:rPr>
          <w:rFonts w:ascii="Calibri" w:eastAsia="Calibri" w:hAnsi="Calibri" w:cs="Calibri"/>
          <w:b/>
          <w:bCs/>
        </w:rPr>
        <w:t>sk</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1"/>
        </w:rPr>
        <w:t>ba</w:t>
      </w:r>
      <w:r>
        <w:rPr>
          <w:rFonts w:ascii="Calibri" w:eastAsia="Calibri" w:hAnsi="Calibri" w:cs="Calibri"/>
          <w:b/>
          <w:bCs/>
          <w:spacing w:val="-2"/>
        </w:rPr>
        <w:t>l</w:t>
      </w:r>
      <w:r>
        <w:rPr>
          <w:rFonts w:ascii="Calibri" w:eastAsia="Calibri" w:hAnsi="Calibri" w:cs="Calibri"/>
          <w:b/>
          <w:bCs/>
        </w:rPr>
        <w:t>l</w:t>
      </w:r>
    </w:p>
    <w:p w14:paraId="57B245E2" w14:textId="77777777" w:rsidR="00807246" w:rsidRDefault="00131D26" w:rsidP="00C82885">
      <w:pPr>
        <w:spacing w:after="0" w:line="240" w:lineRule="auto"/>
        <w:ind w:left="140"/>
        <w:rPr>
          <w:rFonts w:ascii="Calibri" w:eastAsia="Calibri" w:hAnsi="Calibri" w:cs="Calibri"/>
          <w:b/>
          <w:bCs/>
        </w:rPr>
      </w:pPr>
      <w:r>
        <w:rPr>
          <w:rFonts w:ascii="Calibri" w:eastAsia="Calibri" w:hAnsi="Calibri" w:cs="Calibri"/>
          <w:b/>
          <w:bCs/>
          <w:spacing w:val="1"/>
        </w:rPr>
        <w:t>6</w:t>
      </w:r>
      <w:r>
        <w:rPr>
          <w:rFonts w:ascii="Calibri" w:eastAsia="Calibri" w:hAnsi="Calibri" w:cs="Calibri"/>
          <w:b/>
          <w:bCs/>
          <w:spacing w:val="-2"/>
        </w:rPr>
        <w:t>1</w:t>
      </w: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7</w:t>
      </w:r>
      <w:r>
        <w:rPr>
          <w:rFonts w:ascii="Calibri" w:eastAsia="Calibri" w:hAnsi="Calibri" w:cs="Calibri"/>
          <w:b/>
          <w:bCs/>
          <w:spacing w:val="-2"/>
        </w:rPr>
        <w:t>8</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spacing w:val="-2"/>
        </w:rPr>
        <w:t>3</w:t>
      </w:r>
      <w:r>
        <w:rPr>
          <w:rFonts w:ascii="Calibri" w:eastAsia="Calibri" w:hAnsi="Calibri" w:cs="Calibri"/>
          <w:b/>
          <w:bCs/>
          <w:spacing w:val="1"/>
        </w:rPr>
        <w:t>3</w:t>
      </w:r>
      <w:r>
        <w:rPr>
          <w:rFonts w:ascii="Calibri" w:eastAsia="Calibri" w:hAnsi="Calibri" w:cs="Calibri"/>
          <w:b/>
          <w:bCs/>
        </w:rPr>
        <w:t>5</w:t>
      </w:r>
    </w:p>
    <w:p w14:paraId="47761AC8" w14:textId="6D2FC784" w:rsidR="008A6231" w:rsidRDefault="008D6173" w:rsidP="00C82885">
      <w:pPr>
        <w:spacing w:after="0" w:line="240" w:lineRule="auto"/>
        <w:ind w:left="140"/>
        <w:rPr>
          <w:rFonts w:ascii="Calibri" w:eastAsia="Calibri" w:hAnsi="Calibri" w:cs="Calibri"/>
        </w:rPr>
      </w:pPr>
      <w:hyperlink r:id="rId4">
        <w:r w:rsidR="00131D26">
          <w:rPr>
            <w:rFonts w:ascii="Calibri" w:eastAsia="Calibri" w:hAnsi="Calibri" w:cs="Calibri"/>
            <w:b/>
            <w:bCs/>
            <w:spacing w:val="1"/>
          </w:rPr>
          <w:t>w</w:t>
        </w:r>
        <w:r w:rsidR="00131D26">
          <w:rPr>
            <w:rFonts w:ascii="Calibri" w:eastAsia="Calibri" w:hAnsi="Calibri" w:cs="Calibri"/>
            <w:b/>
            <w:bCs/>
            <w:spacing w:val="-1"/>
          </w:rPr>
          <w:t>ww</w:t>
        </w:r>
        <w:r w:rsidR="00131D26">
          <w:rPr>
            <w:rFonts w:ascii="Calibri" w:eastAsia="Calibri" w:hAnsi="Calibri" w:cs="Calibri"/>
            <w:b/>
            <w:bCs/>
            <w:spacing w:val="1"/>
          </w:rPr>
          <w:t>.</w:t>
        </w:r>
        <w:r w:rsidR="00131D26">
          <w:rPr>
            <w:rFonts w:ascii="Calibri" w:eastAsia="Calibri" w:hAnsi="Calibri" w:cs="Calibri"/>
            <w:b/>
            <w:bCs/>
          </w:rPr>
          <w:t>sm</w:t>
        </w:r>
        <w:r w:rsidR="00131D26">
          <w:rPr>
            <w:rFonts w:ascii="Calibri" w:eastAsia="Calibri" w:hAnsi="Calibri" w:cs="Calibri"/>
            <w:b/>
            <w:bCs/>
            <w:spacing w:val="-3"/>
          </w:rPr>
          <w:t>a</w:t>
        </w:r>
        <w:r w:rsidR="00131D26">
          <w:rPr>
            <w:rFonts w:ascii="Calibri" w:eastAsia="Calibri" w:hAnsi="Calibri" w:cs="Calibri"/>
            <w:b/>
            <w:bCs/>
            <w:spacing w:val="1"/>
          </w:rPr>
          <w:t>l</w:t>
        </w:r>
        <w:r w:rsidR="00131D26">
          <w:rPr>
            <w:rFonts w:ascii="Calibri" w:eastAsia="Calibri" w:hAnsi="Calibri" w:cs="Calibri"/>
            <w:b/>
            <w:bCs/>
            <w:spacing w:val="-1"/>
          </w:rPr>
          <w:t>l</w:t>
        </w:r>
        <w:r w:rsidR="00131D26">
          <w:rPr>
            <w:rFonts w:ascii="Calibri" w:eastAsia="Calibri" w:hAnsi="Calibri" w:cs="Calibri"/>
            <w:b/>
            <w:bCs/>
            <w:spacing w:val="1"/>
          </w:rPr>
          <w:t>c</w:t>
        </w:r>
        <w:r w:rsidR="00131D26">
          <w:rPr>
            <w:rFonts w:ascii="Calibri" w:eastAsia="Calibri" w:hAnsi="Calibri" w:cs="Calibri"/>
            <w:b/>
            <w:bCs/>
            <w:spacing w:val="-1"/>
          </w:rPr>
          <w:t>o</w:t>
        </w:r>
        <w:r w:rsidR="00131D26">
          <w:rPr>
            <w:rFonts w:ascii="Calibri" w:eastAsia="Calibri" w:hAnsi="Calibri" w:cs="Calibri"/>
            <w:b/>
            <w:bCs/>
            <w:spacing w:val="1"/>
          </w:rPr>
          <w:t>ll</w:t>
        </w:r>
        <w:r w:rsidR="00131D26">
          <w:rPr>
            <w:rFonts w:ascii="Calibri" w:eastAsia="Calibri" w:hAnsi="Calibri" w:cs="Calibri"/>
            <w:b/>
            <w:bCs/>
            <w:spacing w:val="-3"/>
          </w:rPr>
          <w:t>e</w:t>
        </w:r>
        <w:r w:rsidR="00131D26">
          <w:rPr>
            <w:rFonts w:ascii="Calibri" w:eastAsia="Calibri" w:hAnsi="Calibri" w:cs="Calibri"/>
            <w:b/>
            <w:bCs/>
            <w:spacing w:val="1"/>
          </w:rPr>
          <w:t>g</w:t>
        </w:r>
        <w:r w:rsidR="00131D26">
          <w:rPr>
            <w:rFonts w:ascii="Calibri" w:eastAsia="Calibri" w:hAnsi="Calibri" w:cs="Calibri"/>
            <w:b/>
            <w:bCs/>
            <w:spacing w:val="-1"/>
          </w:rPr>
          <w:t>eba</w:t>
        </w:r>
        <w:r w:rsidR="00131D26">
          <w:rPr>
            <w:rFonts w:ascii="Calibri" w:eastAsia="Calibri" w:hAnsi="Calibri" w:cs="Calibri"/>
            <w:b/>
            <w:bCs/>
          </w:rPr>
          <w:t>sk</w:t>
        </w:r>
        <w:r w:rsidR="00131D26">
          <w:rPr>
            <w:rFonts w:ascii="Calibri" w:eastAsia="Calibri" w:hAnsi="Calibri" w:cs="Calibri"/>
            <w:b/>
            <w:bCs/>
            <w:spacing w:val="-1"/>
          </w:rPr>
          <w:t>e</w:t>
        </w:r>
        <w:r w:rsidR="00131D26">
          <w:rPr>
            <w:rFonts w:ascii="Calibri" w:eastAsia="Calibri" w:hAnsi="Calibri" w:cs="Calibri"/>
            <w:b/>
            <w:bCs/>
          </w:rPr>
          <w:t>t</w:t>
        </w:r>
        <w:r w:rsidR="00131D26">
          <w:rPr>
            <w:rFonts w:ascii="Calibri" w:eastAsia="Calibri" w:hAnsi="Calibri" w:cs="Calibri"/>
            <w:b/>
            <w:bCs/>
            <w:spacing w:val="-3"/>
          </w:rPr>
          <w:t>b</w:t>
        </w:r>
        <w:r w:rsidR="00131D26">
          <w:rPr>
            <w:rFonts w:ascii="Calibri" w:eastAsia="Calibri" w:hAnsi="Calibri" w:cs="Calibri"/>
            <w:b/>
            <w:bCs/>
            <w:spacing w:val="-1"/>
          </w:rPr>
          <w:t>a</w:t>
        </w:r>
        <w:r w:rsidR="00131D26">
          <w:rPr>
            <w:rFonts w:ascii="Calibri" w:eastAsia="Calibri" w:hAnsi="Calibri" w:cs="Calibri"/>
            <w:b/>
            <w:bCs/>
            <w:spacing w:val="1"/>
          </w:rPr>
          <w:t>ll</w:t>
        </w:r>
        <w:r w:rsidR="00131D26">
          <w:rPr>
            <w:rFonts w:ascii="Calibri" w:eastAsia="Calibri" w:hAnsi="Calibri" w:cs="Calibri"/>
            <w:b/>
            <w:bCs/>
            <w:spacing w:val="-1"/>
          </w:rPr>
          <w:t>.</w:t>
        </w:r>
        <w:r w:rsidR="00131D26">
          <w:rPr>
            <w:rFonts w:ascii="Calibri" w:eastAsia="Calibri" w:hAnsi="Calibri" w:cs="Calibri"/>
            <w:b/>
            <w:bCs/>
            <w:spacing w:val="1"/>
          </w:rPr>
          <w:t>c</w:t>
        </w:r>
        <w:r w:rsidR="00131D26">
          <w:rPr>
            <w:rFonts w:ascii="Calibri" w:eastAsia="Calibri" w:hAnsi="Calibri" w:cs="Calibri"/>
            <w:b/>
            <w:bCs/>
            <w:spacing w:val="-1"/>
          </w:rPr>
          <w:t>o</w:t>
        </w:r>
        <w:r w:rsidR="00131D26">
          <w:rPr>
            <w:rFonts w:ascii="Calibri" w:eastAsia="Calibri" w:hAnsi="Calibri" w:cs="Calibri"/>
            <w:b/>
            <w:bCs/>
          </w:rPr>
          <w:t>m</w:t>
        </w:r>
      </w:hyperlink>
    </w:p>
    <w:p w14:paraId="18EE56EE" w14:textId="77777777" w:rsidR="008A6231" w:rsidRDefault="008A6231">
      <w:pPr>
        <w:spacing w:before="6" w:after="0" w:line="260" w:lineRule="exact"/>
        <w:rPr>
          <w:sz w:val="26"/>
          <w:szCs w:val="26"/>
        </w:rPr>
      </w:pPr>
    </w:p>
    <w:p w14:paraId="0A89ADFF" w14:textId="192F0DDC" w:rsidR="008A6231" w:rsidRDefault="006A0BDE" w:rsidP="00D74766">
      <w:pPr>
        <w:spacing w:after="0" w:line="240" w:lineRule="auto"/>
        <w:jc w:val="center"/>
        <w:rPr>
          <w:rFonts w:ascii="Calibri" w:eastAsia="Calibri" w:hAnsi="Calibri" w:cs="Calibri"/>
        </w:rPr>
      </w:pPr>
      <w:r>
        <w:rPr>
          <w:rFonts w:ascii="Calibri" w:eastAsia="Calibri" w:hAnsi="Calibri" w:cs="Calibri"/>
          <w:b/>
          <w:bCs/>
          <w:spacing w:val="1"/>
        </w:rPr>
        <w:t>Herb Magee</w:t>
      </w:r>
      <w:r w:rsidR="002D7A9A">
        <w:rPr>
          <w:rFonts w:ascii="Calibri" w:eastAsia="Calibri" w:hAnsi="Calibri" w:cs="Calibri"/>
          <w:b/>
          <w:bCs/>
          <w:spacing w:val="1"/>
        </w:rPr>
        <w:t xml:space="preserve"> Named 202</w:t>
      </w:r>
      <w:r>
        <w:rPr>
          <w:rFonts w:ascii="Calibri" w:eastAsia="Calibri" w:hAnsi="Calibri" w:cs="Calibri"/>
          <w:b/>
          <w:bCs/>
          <w:spacing w:val="1"/>
        </w:rPr>
        <w:t>3</w:t>
      </w:r>
      <w:r w:rsidR="002D7A9A">
        <w:rPr>
          <w:rFonts w:ascii="Calibri" w:eastAsia="Calibri" w:hAnsi="Calibri" w:cs="Calibri"/>
          <w:b/>
          <w:bCs/>
          <w:spacing w:val="1"/>
        </w:rPr>
        <w:t xml:space="preserve"> SCB Lifetime Achievement Award Winner</w:t>
      </w:r>
    </w:p>
    <w:p w14:paraId="5EE4D8B1" w14:textId="77777777" w:rsidR="008A6231" w:rsidRDefault="008A6231">
      <w:pPr>
        <w:spacing w:before="9" w:after="0" w:line="260" w:lineRule="exact"/>
        <w:rPr>
          <w:sz w:val="26"/>
          <w:szCs w:val="26"/>
        </w:rPr>
      </w:pPr>
    </w:p>
    <w:p w14:paraId="6F4A09F0" w14:textId="13835C28" w:rsidR="0072226E" w:rsidRDefault="006A0BDE" w:rsidP="006A0BDE">
      <w:pPr>
        <w:spacing w:after="0" w:line="240" w:lineRule="auto"/>
        <w:ind w:left="140" w:right="50"/>
        <w:rPr>
          <w:rFonts w:ascii="Calibri" w:eastAsia="Calibri" w:hAnsi="Calibri" w:cs="Calibri"/>
        </w:rPr>
      </w:pPr>
      <w:r>
        <w:rPr>
          <w:rFonts w:ascii="Calibri" w:eastAsia="Calibri" w:hAnsi="Calibri" w:cs="Calibri"/>
        </w:rPr>
        <w:t>Kansas City, MO – Small College Basketball is extremely excited to announce Herb Magee as the recipient of the 2023 SCB Lifetime Achievement Award. This is the fifth year that the Small College Basketball has awarded the Lifetime Achievement Award. Dr. Jim Poteet, the Chair of the SCB Alumni Association had this to say about this year’s award</w:t>
      </w:r>
      <w:r w:rsidR="00C40067">
        <w:rPr>
          <w:rFonts w:ascii="Calibri" w:eastAsia="Calibri" w:hAnsi="Calibri" w:cs="Calibri"/>
        </w:rPr>
        <w:t xml:space="preserve"> recipient</w:t>
      </w:r>
      <w:r>
        <w:rPr>
          <w:rFonts w:ascii="Calibri" w:eastAsia="Calibri" w:hAnsi="Calibri" w:cs="Calibri"/>
        </w:rPr>
        <w:t xml:space="preserve">: </w:t>
      </w:r>
      <w:r>
        <w:rPr>
          <w:rFonts w:ascii="Calibri" w:eastAsia="Calibri" w:hAnsi="Calibri" w:cs="Calibri"/>
        </w:rPr>
        <w:tab/>
      </w:r>
    </w:p>
    <w:p w14:paraId="6A7AFB41" w14:textId="0B05C9E7" w:rsidR="006A0BDE" w:rsidRDefault="006A0BDE" w:rsidP="006A0BDE">
      <w:pPr>
        <w:spacing w:after="0" w:line="240" w:lineRule="auto"/>
        <w:ind w:left="140" w:right="50"/>
        <w:rPr>
          <w:rFonts w:ascii="Calibri" w:eastAsia="Calibri" w:hAnsi="Calibri" w:cs="Calibri"/>
        </w:rPr>
      </w:pPr>
    </w:p>
    <w:p w14:paraId="2FE0F28E" w14:textId="10A972CE" w:rsidR="00A04EC6" w:rsidRDefault="000432EF" w:rsidP="000432EF">
      <w:pPr>
        <w:spacing w:after="0" w:line="240" w:lineRule="auto"/>
        <w:ind w:left="140" w:right="50"/>
        <w:rPr>
          <w:rFonts w:ascii="Calibri" w:eastAsia="Calibri" w:hAnsi="Calibri" w:cs="Calibri"/>
        </w:rPr>
      </w:pPr>
      <w:r>
        <w:rPr>
          <w:rFonts w:ascii="Calibri" w:eastAsia="Calibri" w:hAnsi="Calibri" w:cs="Calibri"/>
        </w:rPr>
        <w:t>“</w:t>
      </w:r>
      <w:r w:rsidRPr="000432EF">
        <w:rPr>
          <w:rFonts w:ascii="Calibri" w:eastAsia="Calibri" w:hAnsi="Calibri" w:cs="Calibri"/>
        </w:rPr>
        <w:t>Herb M</w:t>
      </w:r>
      <w:r w:rsidR="00C40067">
        <w:rPr>
          <w:rFonts w:ascii="Calibri" w:eastAsia="Calibri" w:hAnsi="Calibri" w:cs="Calibri"/>
        </w:rPr>
        <w:t>ag</w:t>
      </w:r>
      <w:r w:rsidRPr="000432EF">
        <w:rPr>
          <w:rFonts w:ascii="Calibri" w:eastAsia="Calibri" w:hAnsi="Calibri" w:cs="Calibri"/>
        </w:rPr>
        <w:t>ee is a small college basketball icon both as a player and a coach</w:t>
      </w:r>
      <w:r>
        <w:rPr>
          <w:rFonts w:ascii="Calibri" w:eastAsia="Calibri" w:hAnsi="Calibri" w:cs="Calibri"/>
        </w:rPr>
        <w:t>,” mentioned Poteet.</w:t>
      </w:r>
      <w:r w:rsidRPr="000432EF">
        <w:rPr>
          <w:rFonts w:ascii="Calibri" w:eastAsia="Calibri" w:hAnsi="Calibri" w:cs="Calibri"/>
        </w:rPr>
        <w:t xml:space="preserve"> </w:t>
      </w:r>
      <w:r>
        <w:rPr>
          <w:rFonts w:ascii="Calibri" w:eastAsia="Calibri" w:hAnsi="Calibri" w:cs="Calibri"/>
        </w:rPr>
        <w:t>“</w:t>
      </w:r>
      <w:r w:rsidRPr="000432EF">
        <w:rPr>
          <w:rFonts w:ascii="Calibri" w:eastAsia="Calibri" w:hAnsi="Calibri" w:cs="Calibri"/>
        </w:rPr>
        <w:t xml:space="preserve">His impact on one college (through several name changes) may never be repeated. It is with great joy the </w:t>
      </w:r>
      <w:r>
        <w:rPr>
          <w:rFonts w:ascii="Calibri" w:eastAsia="Calibri" w:hAnsi="Calibri" w:cs="Calibri"/>
        </w:rPr>
        <w:t>A</w:t>
      </w:r>
      <w:r w:rsidRPr="000432EF">
        <w:rPr>
          <w:rFonts w:ascii="Calibri" w:eastAsia="Calibri" w:hAnsi="Calibri" w:cs="Calibri"/>
        </w:rPr>
        <w:t xml:space="preserve">lumni </w:t>
      </w:r>
      <w:r>
        <w:rPr>
          <w:rFonts w:ascii="Calibri" w:eastAsia="Calibri" w:hAnsi="Calibri" w:cs="Calibri"/>
        </w:rPr>
        <w:t>A</w:t>
      </w:r>
      <w:r w:rsidRPr="000432EF">
        <w:rPr>
          <w:rFonts w:ascii="Calibri" w:eastAsia="Calibri" w:hAnsi="Calibri" w:cs="Calibri"/>
        </w:rPr>
        <w:t>ssociation of Small College Basketball presents the 2023 Lifetime Achievement Award to Herb M</w:t>
      </w:r>
      <w:r w:rsidR="00C40067">
        <w:rPr>
          <w:rFonts w:ascii="Calibri" w:eastAsia="Calibri" w:hAnsi="Calibri" w:cs="Calibri"/>
        </w:rPr>
        <w:t>ag</w:t>
      </w:r>
      <w:r w:rsidRPr="000432EF">
        <w:rPr>
          <w:rFonts w:ascii="Calibri" w:eastAsia="Calibri" w:hAnsi="Calibri" w:cs="Calibri"/>
        </w:rPr>
        <w:t>ee.</w:t>
      </w:r>
      <w:r>
        <w:rPr>
          <w:rFonts w:ascii="Calibri" w:eastAsia="Calibri" w:hAnsi="Calibri" w:cs="Calibri"/>
        </w:rPr>
        <w:t>”</w:t>
      </w:r>
    </w:p>
    <w:p w14:paraId="466A35A6" w14:textId="77777777" w:rsidR="000432EF" w:rsidRDefault="000432EF" w:rsidP="000432EF">
      <w:pPr>
        <w:spacing w:after="0" w:line="240" w:lineRule="auto"/>
        <w:ind w:left="140" w:right="50"/>
        <w:rPr>
          <w:rFonts w:ascii="Calibri" w:eastAsia="Calibri" w:hAnsi="Calibri" w:cs="Calibri"/>
        </w:rPr>
      </w:pPr>
    </w:p>
    <w:p w14:paraId="7B030188" w14:textId="5C796888" w:rsidR="0070237A" w:rsidRDefault="00D37B30" w:rsidP="006A0BDE">
      <w:pPr>
        <w:spacing w:after="0" w:line="240" w:lineRule="auto"/>
        <w:ind w:left="140" w:right="50"/>
        <w:rPr>
          <w:rFonts w:ascii="Calibri" w:eastAsia="Calibri" w:hAnsi="Calibri" w:cs="Calibri"/>
        </w:rPr>
      </w:pPr>
      <w:r>
        <w:rPr>
          <w:rFonts w:ascii="Calibri" w:eastAsia="Calibri" w:hAnsi="Calibri" w:cs="Calibri"/>
        </w:rPr>
        <w:t>After 54</w:t>
      </w:r>
      <w:r>
        <w:rPr>
          <w:rFonts w:ascii="Calibri" w:eastAsia="Calibri" w:hAnsi="Calibri" w:cs="Calibri"/>
          <w:vertAlign w:val="superscript"/>
        </w:rPr>
        <w:t xml:space="preserve"> </w:t>
      </w:r>
      <w:r>
        <w:rPr>
          <w:rFonts w:ascii="Calibri" w:eastAsia="Calibri" w:hAnsi="Calibri" w:cs="Calibri"/>
        </w:rPr>
        <w:t xml:space="preserve">seasons as the men’s basketball coach at Thomas Jefferson University, Coach Magee retired following the 2021-22 season. </w:t>
      </w:r>
      <w:r w:rsidR="00B22F5A">
        <w:rPr>
          <w:rFonts w:ascii="Calibri" w:eastAsia="Calibri" w:hAnsi="Calibri" w:cs="Calibri"/>
        </w:rPr>
        <w:t>Coach Magee guided the Rams through several institution name changes, from Philadelphia College of Textiles &amp; Sciences (1961-99) to Philadelphia University (1999-2017) to Thomas Jefferson University (2017-22).</w:t>
      </w:r>
      <w:r w:rsidR="0070237A">
        <w:rPr>
          <w:rFonts w:ascii="Calibri" w:eastAsia="Calibri" w:hAnsi="Calibri" w:cs="Calibri"/>
        </w:rPr>
        <w:t xml:space="preserve"> </w:t>
      </w:r>
      <w:r w:rsidR="00D37976">
        <w:rPr>
          <w:rFonts w:ascii="Calibri" w:eastAsia="Calibri" w:hAnsi="Calibri" w:cs="Calibri"/>
        </w:rPr>
        <w:t xml:space="preserve">Coach Magee was a standout player for then Philadelphia Textile. From 1959-1963, Magee scored 2,235 points and averaged a school record 29.1 points per game during the 1961-62 season. </w:t>
      </w:r>
      <w:r w:rsidR="003707B7">
        <w:rPr>
          <w:rFonts w:ascii="Calibri" w:eastAsia="Calibri" w:hAnsi="Calibri" w:cs="Calibri"/>
        </w:rPr>
        <w:t>He was named All-American in 1962 and 1963 and led the Rams to a 75-17 record</w:t>
      </w:r>
      <w:r w:rsidR="00584541">
        <w:rPr>
          <w:rFonts w:ascii="Calibri" w:eastAsia="Calibri" w:hAnsi="Calibri" w:cs="Calibri"/>
        </w:rPr>
        <w:t xml:space="preserve">. </w:t>
      </w:r>
      <w:r w:rsidR="002A61D5">
        <w:rPr>
          <w:rFonts w:ascii="Calibri" w:eastAsia="Calibri" w:hAnsi="Calibri" w:cs="Calibri"/>
        </w:rPr>
        <w:t xml:space="preserve">In 1963 </w:t>
      </w:r>
      <w:r w:rsidR="006963AC">
        <w:rPr>
          <w:rFonts w:ascii="Calibri" w:eastAsia="Calibri" w:hAnsi="Calibri" w:cs="Calibri"/>
        </w:rPr>
        <w:t xml:space="preserve">Magee led the Rams to the NCAA Tournament quarterfinals. </w:t>
      </w:r>
    </w:p>
    <w:p w14:paraId="7367BF02" w14:textId="77777777" w:rsidR="0070237A" w:rsidRDefault="0070237A" w:rsidP="006A0BDE">
      <w:pPr>
        <w:spacing w:after="0" w:line="240" w:lineRule="auto"/>
        <w:ind w:left="140" w:right="50"/>
        <w:rPr>
          <w:rFonts w:ascii="Calibri" w:eastAsia="Calibri" w:hAnsi="Calibri" w:cs="Calibri"/>
        </w:rPr>
      </w:pPr>
    </w:p>
    <w:p w14:paraId="7643D030" w14:textId="41B77D41" w:rsidR="006A0BDE" w:rsidRDefault="00B22F5A" w:rsidP="006A0BDE">
      <w:pPr>
        <w:spacing w:after="0" w:line="240" w:lineRule="auto"/>
        <w:ind w:left="140" w:right="50"/>
        <w:rPr>
          <w:rFonts w:ascii="Calibri" w:eastAsia="Calibri" w:hAnsi="Calibri" w:cs="Calibri"/>
        </w:rPr>
      </w:pPr>
      <w:r>
        <w:rPr>
          <w:rFonts w:ascii="Calibri" w:eastAsia="Calibri" w:hAnsi="Calibri" w:cs="Calibri"/>
        </w:rPr>
        <w:t>In 1963, after graduating from Philadelphia College of Textiles &amp; Sciences, Coach Magee was drafted by the Boston Celtics with the 62</w:t>
      </w:r>
      <w:r w:rsidRPr="00B22F5A">
        <w:rPr>
          <w:rFonts w:ascii="Calibri" w:eastAsia="Calibri" w:hAnsi="Calibri" w:cs="Calibri"/>
          <w:vertAlign w:val="superscript"/>
        </w:rPr>
        <w:t>nd</w:t>
      </w:r>
      <w:r>
        <w:rPr>
          <w:rFonts w:ascii="Calibri" w:eastAsia="Calibri" w:hAnsi="Calibri" w:cs="Calibri"/>
        </w:rPr>
        <w:t xml:space="preserve"> pick. Coach Magee decided not to join the Celtics and went back to serve as an assistant coach at his alma mater. Coach Herb Magee </w:t>
      </w:r>
      <w:r w:rsidR="00B621F0">
        <w:rPr>
          <w:rFonts w:ascii="Calibri" w:eastAsia="Calibri" w:hAnsi="Calibri" w:cs="Calibri"/>
        </w:rPr>
        <w:t>had this to say about being</w:t>
      </w:r>
      <w:r>
        <w:rPr>
          <w:rFonts w:ascii="Calibri" w:eastAsia="Calibri" w:hAnsi="Calibri" w:cs="Calibri"/>
        </w:rPr>
        <w:t xml:space="preserve"> named the 2023 Lifetime Achievement Award winner: </w:t>
      </w:r>
    </w:p>
    <w:p w14:paraId="5D5C48C5" w14:textId="38609318" w:rsidR="00B22F5A" w:rsidRDefault="00B22F5A" w:rsidP="006A0BDE">
      <w:pPr>
        <w:spacing w:after="0" w:line="240" w:lineRule="auto"/>
        <w:ind w:left="140" w:right="50"/>
        <w:rPr>
          <w:rFonts w:ascii="Calibri" w:eastAsia="Calibri" w:hAnsi="Calibri" w:cs="Calibri"/>
        </w:rPr>
      </w:pPr>
    </w:p>
    <w:p w14:paraId="08C10E18" w14:textId="34938BF9" w:rsidR="006A0BDE" w:rsidRDefault="000432EF" w:rsidP="006A0BDE">
      <w:pPr>
        <w:spacing w:after="0" w:line="240" w:lineRule="auto"/>
        <w:ind w:left="140" w:right="50"/>
        <w:rPr>
          <w:rFonts w:ascii="Calibri" w:eastAsia="Calibri" w:hAnsi="Calibri" w:cs="Calibri"/>
        </w:rPr>
      </w:pPr>
      <w:r>
        <w:rPr>
          <w:rFonts w:ascii="Calibri" w:eastAsia="Calibri" w:hAnsi="Calibri" w:cs="Calibri"/>
        </w:rPr>
        <w:t>“</w:t>
      </w:r>
      <w:r w:rsidRPr="000432EF">
        <w:rPr>
          <w:rFonts w:ascii="Calibri" w:eastAsia="Calibri" w:hAnsi="Calibri" w:cs="Calibri"/>
        </w:rPr>
        <w:t>I am very honored to accept this award</w:t>
      </w:r>
      <w:r>
        <w:rPr>
          <w:rFonts w:ascii="Calibri" w:eastAsia="Calibri" w:hAnsi="Calibri" w:cs="Calibri"/>
        </w:rPr>
        <w:t>,” stated Magee. “</w:t>
      </w:r>
      <w:r w:rsidRPr="000432EF">
        <w:rPr>
          <w:rFonts w:ascii="Calibri" w:eastAsia="Calibri" w:hAnsi="Calibri" w:cs="Calibri"/>
        </w:rPr>
        <w:t>I want to accept the award on behalf of all my assistant coaches and players that I had the privilege to work with in my 55 year head coaching career.</w:t>
      </w:r>
      <w:r>
        <w:rPr>
          <w:rFonts w:ascii="Calibri" w:eastAsia="Calibri" w:hAnsi="Calibri" w:cs="Calibri"/>
        </w:rPr>
        <w:t>”</w:t>
      </w:r>
    </w:p>
    <w:p w14:paraId="3BF7C202" w14:textId="77777777" w:rsidR="000432EF" w:rsidRDefault="000432EF" w:rsidP="006A0BDE">
      <w:pPr>
        <w:spacing w:after="0" w:line="240" w:lineRule="auto"/>
        <w:ind w:left="140" w:right="50"/>
        <w:rPr>
          <w:rFonts w:ascii="Calibri" w:eastAsia="Calibri" w:hAnsi="Calibri" w:cs="Calibri"/>
        </w:rPr>
      </w:pPr>
    </w:p>
    <w:p w14:paraId="6C5143B2" w14:textId="2C5D3371" w:rsidR="00906595" w:rsidRDefault="00906595" w:rsidP="006A0BDE">
      <w:pPr>
        <w:spacing w:after="0" w:line="240" w:lineRule="auto"/>
        <w:ind w:left="140" w:right="50"/>
        <w:rPr>
          <w:rFonts w:ascii="Calibri" w:eastAsia="Calibri" w:hAnsi="Calibri" w:cs="Calibri"/>
        </w:rPr>
      </w:pPr>
      <w:r>
        <w:rPr>
          <w:rFonts w:ascii="Calibri" w:eastAsia="Calibri" w:hAnsi="Calibri" w:cs="Calibri"/>
        </w:rPr>
        <w:t xml:space="preserve">Coach Magee </w:t>
      </w:r>
      <w:r w:rsidR="00917B71">
        <w:rPr>
          <w:rFonts w:ascii="Calibri" w:eastAsia="Calibri" w:hAnsi="Calibri" w:cs="Calibri"/>
        </w:rPr>
        <w:t xml:space="preserve">started his career as an assistant coach </w:t>
      </w:r>
      <w:r w:rsidR="00B621F0">
        <w:rPr>
          <w:rFonts w:ascii="Calibri" w:eastAsia="Calibri" w:hAnsi="Calibri" w:cs="Calibri"/>
        </w:rPr>
        <w:t>under</w:t>
      </w:r>
      <w:r w:rsidR="00917B71">
        <w:rPr>
          <w:rFonts w:ascii="Calibri" w:eastAsia="Calibri" w:hAnsi="Calibri" w:cs="Calibri"/>
        </w:rPr>
        <w:t xml:space="preserve"> Walter “Bucky” Harris</w:t>
      </w:r>
      <w:r w:rsidR="00690C16">
        <w:rPr>
          <w:rFonts w:ascii="Calibri" w:eastAsia="Calibri" w:hAnsi="Calibri" w:cs="Calibri"/>
        </w:rPr>
        <w:t>, before taking over the program in 1967.</w:t>
      </w:r>
      <w:r w:rsidR="004E7635">
        <w:rPr>
          <w:rFonts w:ascii="Calibri" w:eastAsia="Calibri" w:hAnsi="Calibri" w:cs="Calibri"/>
        </w:rPr>
        <w:t xml:space="preserve"> </w:t>
      </w:r>
      <w:r w:rsidR="00C24C78">
        <w:rPr>
          <w:rFonts w:ascii="Calibri" w:eastAsia="Calibri" w:hAnsi="Calibri" w:cs="Calibri"/>
        </w:rPr>
        <w:t xml:space="preserve">On his way to a </w:t>
      </w:r>
      <w:r w:rsidR="002979A7">
        <w:rPr>
          <w:rFonts w:ascii="Calibri" w:eastAsia="Calibri" w:hAnsi="Calibri" w:cs="Calibri"/>
        </w:rPr>
        <w:t>Hall of Fame career, Coach Magee compiled 1,144 victories. At the end of his career he was the winningest NCAA Division II men’s basketball coach</w:t>
      </w:r>
      <w:r w:rsidR="00C40067">
        <w:rPr>
          <w:rFonts w:ascii="Calibri" w:eastAsia="Calibri" w:hAnsi="Calibri" w:cs="Calibri"/>
        </w:rPr>
        <w:t xml:space="preserve"> of all time</w:t>
      </w:r>
      <w:r w:rsidR="00F32D10">
        <w:rPr>
          <w:rFonts w:ascii="Calibri" w:eastAsia="Calibri" w:hAnsi="Calibri" w:cs="Calibri"/>
        </w:rPr>
        <w:t xml:space="preserve">. Coach Magee led his teams to 31 NCAA Tournament appearances, including a national championship in 1970. During the 1970 season, the Rams overcame a 1-2 start to run off 28 consecutive victories on their way to the championship. </w:t>
      </w:r>
      <w:r w:rsidR="00292CD8">
        <w:rPr>
          <w:rFonts w:ascii="Calibri" w:eastAsia="Calibri" w:hAnsi="Calibri" w:cs="Calibri"/>
        </w:rPr>
        <w:t>In the their final 26 victories, the Rams won by a double-figure margin</w:t>
      </w:r>
      <w:r w:rsidR="00F63FA5">
        <w:rPr>
          <w:rFonts w:ascii="Calibri" w:eastAsia="Calibri" w:hAnsi="Calibri" w:cs="Calibri"/>
        </w:rPr>
        <w:t xml:space="preserve">. The Rams defeated Tennessee State 76-65 in the national championship. </w:t>
      </w:r>
    </w:p>
    <w:p w14:paraId="1430A5BD" w14:textId="77777777" w:rsidR="00F63FA5" w:rsidRDefault="00F63FA5" w:rsidP="006A0BDE">
      <w:pPr>
        <w:spacing w:after="0" w:line="240" w:lineRule="auto"/>
        <w:ind w:left="140" w:right="50"/>
        <w:rPr>
          <w:rFonts w:ascii="Calibri" w:eastAsia="Calibri" w:hAnsi="Calibri" w:cs="Calibri"/>
        </w:rPr>
      </w:pPr>
    </w:p>
    <w:p w14:paraId="6FCB80C8" w14:textId="0DC1BAD4" w:rsidR="00F63FA5" w:rsidRDefault="00E6087D" w:rsidP="006A0BDE">
      <w:pPr>
        <w:spacing w:after="0" w:line="240" w:lineRule="auto"/>
        <w:ind w:left="140" w:right="50"/>
        <w:rPr>
          <w:rFonts w:ascii="Calibri" w:eastAsia="Calibri" w:hAnsi="Calibri" w:cs="Calibri"/>
        </w:rPr>
      </w:pPr>
      <w:r>
        <w:rPr>
          <w:rFonts w:ascii="Calibri" w:eastAsia="Calibri" w:hAnsi="Calibri" w:cs="Calibri"/>
        </w:rPr>
        <w:t>Under Coach Magee’s leadership, the Rams finished with 38 seasons with at least 20 wins and 13 with at least 25 wins. Coach Magee led the Rams to a school record 30 wins during the 1992-</w:t>
      </w:r>
      <w:r w:rsidR="00C40067">
        <w:rPr>
          <w:rFonts w:ascii="Calibri" w:eastAsia="Calibri" w:hAnsi="Calibri" w:cs="Calibri"/>
        </w:rPr>
        <w:t>9</w:t>
      </w:r>
      <w:r>
        <w:rPr>
          <w:rFonts w:ascii="Calibri" w:eastAsia="Calibri" w:hAnsi="Calibri" w:cs="Calibri"/>
        </w:rPr>
        <w:t xml:space="preserve">3 season. Magee’s teams finished with a winning record for an astonishing 25 consecutive seasons during from 1977-2022. </w:t>
      </w:r>
      <w:r w:rsidR="00C40CA9">
        <w:rPr>
          <w:rFonts w:ascii="Calibri" w:eastAsia="Calibri" w:hAnsi="Calibri" w:cs="Calibri"/>
        </w:rPr>
        <w:t xml:space="preserve">Coach Magee finished with a career record of 1,144-450. </w:t>
      </w:r>
      <w:r w:rsidR="00CB0DAC">
        <w:rPr>
          <w:rFonts w:ascii="Calibri" w:eastAsia="Calibri" w:hAnsi="Calibri" w:cs="Calibri"/>
        </w:rPr>
        <w:t xml:space="preserve">Current Thomas Jefferson University men’s basketball coach </w:t>
      </w:r>
      <w:r w:rsidR="00935719">
        <w:rPr>
          <w:rFonts w:ascii="Calibri" w:eastAsia="Calibri" w:hAnsi="Calibri" w:cs="Calibri"/>
        </w:rPr>
        <w:t xml:space="preserve">Jimmy Reilly had this to say about Coach Magee: </w:t>
      </w:r>
    </w:p>
    <w:p w14:paraId="12F58939" w14:textId="77777777" w:rsidR="00935719" w:rsidRDefault="00935719" w:rsidP="006A0BDE">
      <w:pPr>
        <w:spacing w:after="0" w:line="240" w:lineRule="auto"/>
        <w:ind w:left="140" w:right="50"/>
        <w:rPr>
          <w:rFonts w:ascii="Calibri" w:eastAsia="Calibri" w:hAnsi="Calibri" w:cs="Calibri"/>
        </w:rPr>
      </w:pPr>
    </w:p>
    <w:p w14:paraId="69DDA10A" w14:textId="4028CA1B" w:rsidR="00F80FD7" w:rsidRDefault="00935719" w:rsidP="00022A72">
      <w:pPr>
        <w:pStyle w:val="NoSpacing"/>
        <w:ind w:left="140"/>
      </w:pPr>
      <w:r w:rsidRPr="00935719">
        <w:lastRenderedPageBreak/>
        <w:t>“What Coach Magee accomplished will never be duplicated</w:t>
      </w:r>
      <w:r>
        <w:t>,” stated Reilly. “</w:t>
      </w:r>
      <w:r w:rsidRPr="00935719">
        <w:t>If you think about what he did at one school, it’s truly amazing. He belongs on the Mount Rushmore of college basketball coaches. I am so lucky to have had a front row seat to see him in action for 15 years.”</w:t>
      </w:r>
    </w:p>
    <w:p w14:paraId="77DE38CF" w14:textId="23365696" w:rsidR="00022A72" w:rsidRDefault="00022A72" w:rsidP="00022A72">
      <w:pPr>
        <w:pStyle w:val="NoSpacing"/>
        <w:ind w:left="140"/>
      </w:pPr>
    </w:p>
    <w:p w14:paraId="76A475DB" w14:textId="77EF4979" w:rsidR="00022A72" w:rsidRDefault="00022A72" w:rsidP="00022A72">
      <w:pPr>
        <w:pStyle w:val="NoSpacing"/>
        <w:ind w:left="140"/>
      </w:pPr>
      <w:r>
        <w:t xml:space="preserve">Coach Magee has produced 13 All – Americans, 49 1,000 point scorers and three 2,000 point scorers. In 2007, Christian Burns was selected </w:t>
      </w:r>
      <w:r w:rsidR="00B621F0">
        <w:t>as th</w:t>
      </w:r>
      <w:r>
        <w:t>e Daktronics NCAA Division II Player of the Year. After joining the Central Atlantic Collegiate Conference, Magee led 15 different players to be named to the CACC All – Academic team. In Magee’s final season at the helm, the Rams finished with a 21-6 mark and a C</w:t>
      </w:r>
      <w:r w:rsidR="00B621F0">
        <w:t>AC</w:t>
      </w:r>
      <w:r>
        <w:t>C South Division title and a semifinal appearance in the CACC Tournament.</w:t>
      </w:r>
    </w:p>
    <w:p w14:paraId="2AFA562A" w14:textId="60C8523D" w:rsidR="00B960B6" w:rsidRDefault="00B960B6" w:rsidP="00022A72">
      <w:pPr>
        <w:pStyle w:val="NoSpacing"/>
        <w:ind w:left="140"/>
      </w:pPr>
    </w:p>
    <w:p w14:paraId="0007D05C" w14:textId="47D3AFFB" w:rsidR="00B960B6" w:rsidRDefault="00B960B6" w:rsidP="00022A72">
      <w:pPr>
        <w:pStyle w:val="NoSpacing"/>
        <w:ind w:left="140"/>
      </w:pPr>
      <w:r>
        <w:t xml:space="preserve">Coach Magee was inducted into the Naismith Memorial Basketball Hall of Fame in 2011. He is a member of a number of Hall of Fame’s including the West Catholic High School of Fame, Pennsylvania Sports Hall of Fame in 1979, the Philadelphia University Athletics Hall of Fame in 1984, the Philadelphia Area Small College Basketball Hall of Fame in 2002, Philadelphia Sports Hall of Fame in 2008, and the Middle Atlantic Conference Hall of Fame in 2022. </w:t>
      </w:r>
      <w:r w:rsidR="00DC13EB">
        <w:t xml:space="preserve">He was named regional Coach of the Year four times, national Coach of the Year twice, and Co-Coach of the Year in the Mideast Collegiate Conference twice. </w:t>
      </w:r>
    </w:p>
    <w:p w14:paraId="2AF94E77" w14:textId="3943E839" w:rsidR="00B960B6" w:rsidRDefault="00B960B6" w:rsidP="00022A72">
      <w:pPr>
        <w:pStyle w:val="NoSpacing"/>
        <w:ind w:left="140"/>
      </w:pPr>
    </w:p>
    <w:p w14:paraId="7C160253" w14:textId="363B1A46" w:rsidR="00474BD4" w:rsidRDefault="00B960B6" w:rsidP="00474BD4">
      <w:pPr>
        <w:pStyle w:val="NoSpacing"/>
        <w:ind w:left="140"/>
      </w:pPr>
      <w:r>
        <w:t xml:space="preserve">In 2005, Coach Magee was selected as a Guardian of the Game by the National Association of Basketball Coaches (NABC) under its </w:t>
      </w:r>
      <w:r w:rsidR="00DC13EB">
        <w:t>education</w:t>
      </w:r>
      <w:r>
        <w:t xml:space="preserve"> core value and was honored at the NCAA Division I Final Four. </w:t>
      </w:r>
      <w:r w:rsidR="00474BD4">
        <w:t xml:space="preserve">Coach Magee was also awarded the Lifetime Achievement Award from the Philadelphia Sports Congress. In 2012, the Philadelphia Sports Writers Association chose Coach Magee as its “Living Legend.” The NABC honored Coach Magee in 2020 as the Hillyard Golden Anniversary Award. In 2022, Coach Magee was the recipient of the NCAA President’s Pat Summitt Award. </w:t>
      </w:r>
    </w:p>
    <w:p w14:paraId="146BCF31" w14:textId="06F84386" w:rsidR="002E623E" w:rsidRDefault="002E623E" w:rsidP="00474BD4">
      <w:pPr>
        <w:pStyle w:val="NoSpacing"/>
        <w:ind w:left="140"/>
      </w:pPr>
    </w:p>
    <w:p w14:paraId="0312FF53" w14:textId="41CCE5F1" w:rsidR="002E623E" w:rsidRDefault="002E623E" w:rsidP="002E623E">
      <w:pPr>
        <w:pStyle w:val="NoSpacing"/>
        <w:ind w:left="140"/>
      </w:pPr>
      <w:r>
        <w:t>Coach Magee was given the nickname “The Shot Doctor” after working with numerous NBA players on the art of the jump shot. He worked with Charles Barkley, Jameer Nelson and Evan Turner. Coach Magee also produced a pair of instruction DVDs: “Nothing but Net” and “Nothing But Drills.”</w:t>
      </w:r>
      <w:r w:rsidR="003B1626">
        <w:t xml:space="preserve"> </w:t>
      </w:r>
    </w:p>
    <w:p w14:paraId="63BCAE54" w14:textId="5878C1DA" w:rsidR="00474BD4" w:rsidRDefault="00474BD4" w:rsidP="00474BD4">
      <w:pPr>
        <w:pStyle w:val="NoSpacing"/>
        <w:ind w:left="140"/>
      </w:pPr>
    </w:p>
    <w:p w14:paraId="3D9A3A5D" w14:textId="38404A44" w:rsidR="00474BD4" w:rsidRDefault="000432EF" w:rsidP="00474BD4">
      <w:pPr>
        <w:pStyle w:val="NoSpacing"/>
        <w:ind w:left="140"/>
      </w:pPr>
      <w:r>
        <w:t>“</w:t>
      </w:r>
      <w:r w:rsidRPr="000432EF">
        <w:t>I feel so fortunate to have had a career that allowed me to coach and work with so many amazing young men including many NBA players</w:t>
      </w:r>
      <w:r w:rsidR="003B1626">
        <w:t xml:space="preserve">,” stated Magee. </w:t>
      </w:r>
    </w:p>
    <w:p w14:paraId="1B58FBEA" w14:textId="77777777" w:rsidR="000432EF" w:rsidRDefault="000432EF" w:rsidP="00474BD4">
      <w:pPr>
        <w:pStyle w:val="NoSpacing"/>
        <w:ind w:left="140"/>
      </w:pPr>
    </w:p>
    <w:p w14:paraId="6FB34E61" w14:textId="04FAE2B0" w:rsidR="00474BD4" w:rsidRDefault="00474BD4" w:rsidP="00474BD4">
      <w:pPr>
        <w:pStyle w:val="NoSpacing"/>
        <w:ind w:left="140"/>
      </w:pPr>
      <w:r>
        <w:t>Coach Magee will be awarded the SCB Lifetime Achievement Award at the National Awards Show on Saturday April 22</w:t>
      </w:r>
      <w:r w:rsidRPr="00474BD4">
        <w:rPr>
          <w:vertAlign w:val="superscript"/>
        </w:rPr>
        <w:t>nd</w:t>
      </w:r>
      <w:r>
        <w:t>.</w:t>
      </w:r>
    </w:p>
    <w:p w14:paraId="73DCEDA0" w14:textId="77777777" w:rsidR="00A00CC3" w:rsidRDefault="00A00CC3" w:rsidP="00474BD4">
      <w:pPr>
        <w:pStyle w:val="NoSpacing"/>
      </w:pPr>
    </w:p>
    <w:p w14:paraId="173E3E7B" w14:textId="7519F033" w:rsidR="004E2A7A" w:rsidRDefault="004E2A7A" w:rsidP="004E2A7A">
      <w:pPr>
        <w:pStyle w:val="NoSpacing"/>
        <w:ind w:left="140"/>
      </w:pPr>
      <w:r>
        <w:t xml:space="preserve">For more information on the SCB Lifetime Achievement Award and Small College Basketball head to smallcollegebasketball.com. </w:t>
      </w:r>
    </w:p>
    <w:p w14:paraId="7F20BC13" w14:textId="77777777" w:rsidR="004E2A7A" w:rsidRPr="004E2A7A" w:rsidRDefault="004E2A7A" w:rsidP="004E2A7A">
      <w:pPr>
        <w:pStyle w:val="NoSpacing"/>
        <w:ind w:left="140"/>
      </w:pPr>
    </w:p>
    <w:p w14:paraId="608171FA" w14:textId="49FCE452" w:rsidR="00F05584" w:rsidRPr="00F05584" w:rsidRDefault="00F05584" w:rsidP="00F05584">
      <w:pPr>
        <w:pStyle w:val="NoSpacing"/>
      </w:pPr>
    </w:p>
    <w:p w14:paraId="76158878" w14:textId="77777777" w:rsidR="00F05584" w:rsidRDefault="00F05584">
      <w:pPr>
        <w:spacing w:after="0" w:line="240" w:lineRule="auto"/>
        <w:ind w:left="140" w:right="50"/>
        <w:rPr>
          <w:rFonts w:ascii="Calibri" w:eastAsia="Calibri" w:hAnsi="Calibri" w:cs="Calibri"/>
          <w:spacing w:val="1"/>
        </w:rPr>
      </w:pPr>
    </w:p>
    <w:p w14:paraId="7D92A552" w14:textId="77777777" w:rsidR="0072226E" w:rsidRDefault="0072226E">
      <w:pPr>
        <w:spacing w:after="0" w:line="240" w:lineRule="auto"/>
        <w:ind w:left="140" w:right="50"/>
        <w:rPr>
          <w:rFonts w:ascii="Calibri" w:eastAsia="Calibri" w:hAnsi="Calibri" w:cs="Calibri"/>
          <w:spacing w:val="1"/>
        </w:rPr>
      </w:pPr>
    </w:p>
    <w:p w14:paraId="3B0D196B" w14:textId="77777777" w:rsidR="002D7A9A" w:rsidRDefault="002D7A9A">
      <w:pPr>
        <w:spacing w:after="0" w:line="240" w:lineRule="auto"/>
        <w:ind w:left="140" w:right="50"/>
        <w:rPr>
          <w:rFonts w:ascii="Calibri" w:eastAsia="Calibri" w:hAnsi="Calibri" w:cs="Calibri"/>
          <w:spacing w:val="1"/>
        </w:rPr>
      </w:pPr>
    </w:p>
    <w:p w14:paraId="407C64DF" w14:textId="24B02B15" w:rsidR="00131D26" w:rsidRPr="00D80882" w:rsidRDefault="00131D26" w:rsidP="00D80882">
      <w:pPr>
        <w:spacing w:after="0" w:line="240" w:lineRule="auto"/>
        <w:rPr>
          <w:sz w:val="24"/>
          <w:szCs w:val="24"/>
        </w:rPr>
      </w:pPr>
    </w:p>
    <w:sectPr w:rsidR="00131D26" w:rsidRPr="00D80882" w:rsidSect="004A6FE2">
      <w:type w:val="continuous"/>
      <w:pgSz w:w="12240" w:h="15840"/>
      <w:pgMar w:top="1280" w:right="17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31"/>
    <w:rsid w:val="00022A72"/>
    <w:rsid w:val="0004213E"/>
    <w:rsid w:val="000432EF"/>
    <w:rsid w:val="00131D26"/>
    <w:rsid w:val="00136569"/>
    <w:rsid w:val="00292CD8"/>
    <w:rsid w:val="002979A7"/>
    <w:rsid w:val="002A61D5"/>
    <w:rsid w:val="002D7A9A"/>
    <w:rsid w:val="002E623E"/>
    <w:rsid w:val="00306F55"/>
    <w:rsid w:val="003707B7"/>
    <w:rsid w:val="003B1626"/>
    <w:rsid w:val="003D7FEF"/>
    <w:rsid w:val="00474BD4"/>
    <w:rsid w:val="004A6FE2"/>
    <w:rsid w:val="004C2E21"/>
    <w:rsid w:val="004E2A7A"/>
    <w:rsid w:val="004E7635"/>
    <w:rsid w:val="00521A6D"/>
    <w:rsid w:val="00543739"/>
    <w:rsid w:val="00584541"/>
    <w:rsid w:val="005C7F15"/>
    <w:rsid w:val="00653805"/>
    <w:rsid w:val="00690C16"/>
    <w:rsid w:val="006963AC"/>
    <w:rsid w:val="006A0BDE"/>
    <w:rsid w:val="0070237A"/>
    <w:rsid w:val="0072226E"/>
    <w:rsid w:val="00756C5D"/>
    <w:rsid w:val="00766813"/>
    <w:rsid w:val="007706FA"/>
    <w:rsid w:val="0079608E"/>
    <w:rsid w:val="00804701"/>
    <w:rsid w:val="00807246"/>
    <w:rsid w:val="0082233E"/>
    <w:rsid w:val="00830CF5"/>
    <w:rsid w:val="008A6231"/>
    <w:rsid w:val="008B0C02"/>
    <w:rsid w:val="008D6173"/>
    <w:rsid w:val="00906595"/>
    <w:rsid w:val="00917B71"/>
    <w:rsid w:val="00935719"/>
    <w:rsid w:val="0099006D"/>
    <w:rsid w:val="0099537B"/>
    <w:rsid w:val="00A00CC3"/>
    <w:rsid w:val="00A04EC6"/>
    <w:rsid w:val="00A46A7D"/>
    <w:rsid w:val="00AF6FC6"/>
    <w:rsid w:val="00B03A8B"/>
    <w:rsid w:val="00B22F5A"/>
    <w:rsid w:val="00B621F0"/>
    <w:rsid w:val="00B960B6"/>
    <w:rsid w:val="00C16944"/>
    <w:rsid w:val="00C24C78"/>
    <w:rsid w:val="00C40067"/>
    <w:rsid w:val="00C40CA9"/>
    <w:rsid w:val="00C65956"/>
    <w:rsid w:val="00C82885"/>
    <w:rsid w:val="00CB0DAC"/>
    <w:rsid w:val="00CF0920"/>
    <w:rsid w:val="00D37976"/>
    <w:rsid w:val="00D37B30"/>
    <w:rsid w:val="00D74766"/>
    <w:rsid w:val="00D80882"/>
    <w:rsid w:val="00DC13EB"/>
    <w:rsid w:val="00E531DC"/>
    <w:rsid w:val="00E6087D"/>
    <w:rsid w:val="00EB6CA4"/>
    <w:rsid w:val="00EC1444"/>
    <w:rsid w:val="00F05584"/>
    <w:rsid w:val="00F15EED"/>
    <w:rsid w:val="00F32D10"/>
    <w:rsid w:val="00F63FA5"/>
    <w:rsid w:val="00F72072"/>
    <w:rsid w:val="00F80FD7"/>
    <w:rsid w:val="00F876E0"/>
    <w:rsid w:val="00FA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D3FD"/>
  <w15:docId w15:val="{D859799B-0A56-4DB3-84A9-758C7DD2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85"/>
    <w:rPr>
      <w:color w:val="0000FF" w:themeColor="hyperlink"/>
      <w:u w:val="single"/>
    </w:rPr>
  </w:style>
  <w:style w:type="character" w:styleId="UnresolvedMention">
    <w:name w:val="Unresolved Mention"/>
    <w:basedOn w:val="DefaultParagraphFont"/>
    <w:uiPriority w:val="99"/>
    <w:semiHidden/>
    <w:unhideWhenUsed/>
    <w:rsid w:val="00C82885"/>
    <w:rPr>
      <w:color w:val="605E5C"/>
      <w:shd w:val="clear" w:color="auto" w:fill="E1DFDD"/>
    </w:rPr>
  </w:style>
  <w:style w:type="paragraph" w:styleId="NoSpacing">
    <w:name w:val="No Spacing"/>
    <w:uiPriority w:val="1"/>
    <w:qFormat/>
    <w:rsid w:val="00F05584"/>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0244">
      <w:bodyDiv w:val="1"/>
      <w:marLeft w:val="0"/>
      <w:marRight w:val="0"/>
      <w:marTop w:val="0"/>
      <w:marBottom w:val="0"/>
      <w:divBdr>
        <w:top w:val="none" w:sz="0" w:space="0" w:color="auto"/>
        <w:left w:val="none" w:sz="0" w:space="0" w:color="auto"/>
        <w:bottom w:val="none" w:sz="0" w:space="0" w:color="auto"/>
        <w:right w:val="none" w:sz="0" w:space="0" w:color="auto"/>
      </w:divBdr>
      <w:divsChild>
        <w:div w:id="1502816213">
          <w:marLeft w:val="0"/>
          <w:marRight w:val="0"/>
          <w:marTop w:val="0"/>
          <w:marBottom w:val="0"/>
          <w:divBdr>
            <w:top w:val="none" w:sz="0" w:space="0" w:color="auto"/>
            <w:left w:val="none" w:sz="0" w:space="0" w:color="auto"/>
            <w:bottom w:val="none" w:sz="0" w:space="0" w:color="auto"/>
            <w:right w:val="none" w:sz="0" w:space="0" w:color="auto"/>
          </w:divBdr>
        </w:div>
      </w:divsChild>
    </w:div>
    <w:div w:id="553348892">
      <w:bodyDiv w:val="1"/>
      <w:marLeft w:val="0"/>
      <w:marRight w:val="0"/>
      <w:marTop w:val="0"/>
      <w:marBottom w:val="0"/>
      <w:divBdr>
        <w:top w:val="none" w:sz="0" w:space="0" w:color="auto"/>
        <w:left w:val="none" w:sz="0" w:space="0" w:color="auto"/>
        <w:bottom w:val="none" w:sz="0" w:space="0" w:color="auto"/>
        <w:right w:val="none" w:sz="0" w:space="0" w:color="auto"/>
      </w:divBdr>
    </w:div>
    <w:div w:id="1030452894">
      <w:bodyDiv w:val="1"/>
      <w:marLeft w:val="0"/>
      <w:marRight w:val="0"/>
      <w:marTop w:val="0"/>
      <w:marBottom w:val="0"/>
      <w:divBdr>
        <w:top w:val="none" w:sz="0" w:space="0" w:color="auto"/>
        <w:left w:val="none" w:sz="0" w:space="0" w:color="auto"/>
        <w:bottom w:val="none" w:sz="0" w:space="0" w:color="auto"/>
        <w:right w:val="none" w:sz="0" w:space="0" w:color="auto"/>
      </w:divBdr>
    </w:div>
    <w:div w:id="1225603216">
      <w:bodyDiv w:val="1"/>
      <w:marLeft w:val="0"/>
      <w:marRight w:val="0"/>
      <w:marTop w:val="0"/>
      <w:marBottom w:val="0"/>
      <w:divBdr>
        <w:top w:val="none" w:sz="0" w:space="0" w:color="auto"/>
        <w:left w:val="none" w:sz="0" w:space="0" w:color="auto"/>
        <w:bottom w:val="none" w:sz="0" w:space="0" w:color="auto"/>
        <w:right w:val="none" w:sz="0" w:space="0" w:color="auto"/>
      </w:divBdr>
    </w:div>
    <w:div w:id="2016690817">
      <w:bodyDiv w:val="1"/>
      <w:marLeft w:val="0"/>
      <w:marRight w:val="0"/>
      <w:marTop w:val="0"/>
      <w:marBottom w:val="0"/>
      <w:divBdr>
        <w:top w:val="none" w:sz="0" w:space="0" w:color="auto"/>
        <w:left w:val="none" w:sz="0" w:space="0" w:color="auto"/>
        <w:bottom w:val="none" w:sz="0" w:space="0" w:color="auto"/>
        <w:right w:val="none" w:sz="0" w:space="0" w:color="auto"/>
      </w:divBdr>
    </w:div>
    <w:div w:id="204073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allcollegebaske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Ankenbrandt</dc:creator>
  <cp:lastModifiedBy>Matt Ankenbrandt</cp:lastModifiedBy>
  <cp:revision>2</cp:revision>
  <dcterms:created xsi:type="dcterms:W3CDTF">2023-04-05T17:01:00Z</dcterms:created>
  <dcterms:modified xsi:type="dcterms:W3CDTF">2023-04-05T17:01:00Z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LastSaved">
    <vt:filetime>2020-02-15T00:00:00Z</vt:filetime>
  </property>
</Properties>
</file>